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Patermann</w:t>
      </w:r>
    </w:p>
    <w:p>
      <w:r>
        <w:rPr>
          <w:color w:val="64748B"/>
          <w:sz w:val="20"/>
        </w:rPr>
        <w:t xml:space="preserve">https://vutuv.de/vincent_paterma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artist management | media management | music management</w:t>
      </w:r>
    </w:p>
    <w:p>
      <w:pPr>
        <w:pStyle w:val="Heading1"/>
      </w:pPr>
      <w:r>
        <w:t xml:space="preserve">Profiles</w:t>
      </w:r>
    </w:p>
    <w:p>
      <w:r>
        <w:t xml:space="preserve">Facebook: http://facebook.com/vpatermann</w:t>
      </w:r>
    </w:p>
    <w:p>
      <w:r>
        <w:t xml:space="preserve">Instagram: http://instagram.com/blnvince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