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Walter Hoffmann</w:t>
      </w:r>
    </w:p>
    <w:p>
      <w:r>
        <w:rPr>
          <w:color w:val="64748B"/>
          <w:sz w:val="20"/>
        </w:rPr>
        <w:t xml:space="preserve">https://vutuv.de/walter_hoffmann</w:t>
      </w:r>
    </w:p>
    <w:p>
      <w:r>
        <w:rPr>
          <w:color w:val="64748B"/>
          <w:sz w:val="20"/>
        </w:rPr>
        <w:t xml:space="preserve">Gasse, 1180 Wien, Austria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lektor volkswirtschaft fh | zertifizierter projektmanager ipma | dipl. trainer erwachsenenbildung | betriebswirt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