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Kraus</w:t>
      </w:r>
    </w:p>
    <w:p>
      <w:r>
        <w:t xml:space="preserve">Collect moments. Not things.</w:t>
      </w:r>
    </w:p>
    <w:p>
      <w:r>
        <w:rPr>
          <w:color w:val="64748B"/>
          <w:sz w:val="20"/>
        </w:rPr>
        <w:t xml:space="preserve">werner@scerus.com | https://vutuv.de/werner_kraus</w:t>
      </w:r>
    </w:p>
    <w:p>
      <w:r>
        <w:rPr>
          <w:color w:val="64748B"/>
          <w:sz w:val="20"/>
        </w:rPr>
        <w:t xml:space="preserve">Seestraße 2, 5303 Thalgau, Austria</w:t>
      </w:r>
    </w:p>
    <w:p>
      <w:r>
        <w:rPr>
          <w:color w:val="64748B"/>
          <w:sz w:val="20"/>
        </w:rPr>
        <w:t xml:space="preserve">Date of birth: 11/12/1979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Scerus whizz Gmbh</w:t>
      </w:r>
    </w:p>
    <w:p>
      <w:r>
        <w:rPr>
          <w:color w:val="64748B"/>
          <w:sz w:val="20"/>
        </w:rPr>
        <w:t xml:space="preserve">9/2014 - Present</w:t>
      </w:r>
    </w:p>
    <w:p>
      <w:pPr>
        <w:spacing w:after="20"/>
      </w:pPr>
      <w:r>
        <w:rPr>
          <w:b/>
        </w:rPr>
        <w:t xml:space="preserve">IT Infrastructure Architect, Scerus IT GmbH</w:t>
      </w:r>
    </w:p>
    <w:p>
      <w:r>
        <w:rPr>
          <w:color w:val="64748B"/>
          <w:sz w:val="20"/>
        </w:rPr>
        <w:t xml:space="preserve">1/2012 - Present</w:t>
      </w:r>
    </w:p>
    <w:p>
      <w:pPr>
        <w:spacing w:after="20"/>
      </w:pPr>
      <w:r>
        <w:rPr>
          <w:b/>
        </w:rPr>
        <w:t xml:space="preserve">IT Infrastructure Architect and Consultant, Werner Kraus - IT Consulting</w:t>
      </w:r>
    </w:p>
    <w:p>
      <w:r>
        <w:rPr>
          <w:color w:val="64748B"/>
          <w:sz w:val="20"/>
        </w:rPr>
        <w:t xml:space="preserve">1/2011 - 4/2012</w:t>
      </w:r>
    </w:p>
    <w:p>
      <w:pPr>
        <w:spacing w:after="20"/>
      </w:pPr>
      <w:r>
        <w:rPr>
          <w:b/>
        </w:rPr>
        <w:t xml:space="preserve">Senior System Architect &amp; Engineer, Siemens AG Österreich – Siemens IT Solutions and Services</w:t>
      </w:r>
    </w:p>
    <w:p>
      <w:r>
        <w:rPr>
          <w:color w:val="64748B"/>
          <w:sz w:val="20"/>
        </w:rPr>
        <w:t xml:space="preserve">7/2003 - 12/2010</w:t>
      </w:r>
    </w:p>
    <w:p>
      <w:pPr>
        <w:spacing w:after="20"/>
      </w:pPr>
      <w:r>
        <w:rPr>
          <w:b/>
        </w:rPr>
        <w:t xml:space="preserve">System Administrator, IS4-O</w:t>
      </w:r>
    </w:p>
    <w:p>
      <w:r>
        <w:rPr>
          <w:color w:val="64748B"/>
          <w:sz w:val="20"/>
        </w:rPr>
        <w:t xml:space="preserve">10/2000 - 6/2003</w:t>
      </w:r>
    </w:p>
    <w:p>
      <w:pPr>
        <w:pStyle w:val="Heading1"/>
      </w:pPr>
      <w:r>
        <w:t xml:space="preserve">Tags</w:t>
      </w:r>
    </w:p>
    <w:p>
      <w:r>
        <w:t xml:space="preserve">active directory | azure | chef automate | compliance as code | csi, vim, galaxkey | entrepreneural thinking | identity based encryption | infrastructure as code | microsoft exchange | microsoft windows server | office 365 | software vulnerability management</w:t>
      </w:r>
    </w:p>
    <w:p>
      <w:pPr>
        <w:pStyle w:val="Heading1"/>
      </w:pPr>
      <w:r>
        <w:t xml:space="preserve">Links</w:t>
      </w:r>
    </w:p>
    <w:p>
      <w:r>
        <w:t xml:space="preserve">That's were we work: https://www.scerus.com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http://twitter.com/wer_sce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