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Wielant Belthle</w:t>
      </w:r>
    </w:p>
    <w:p>
      <w:r>
        <w:rPr>
          <w:color w:val="64748B"/>
          <w:sz w:val="20"/>
        </w:rPr>
        <w:t xml:space="preserve">https://vutuv.de/wielant_belthle</w:t>
      </w:r>
    </w:p>
    <w:p>
      <w:pPr>
        <w:pStyle w:val="Heading1"/>
      </w:pPr>
      <w:r>
        <w:t xml:space="preserve">Tags</w:t>
      </w:r>
    </w:p>
    <w:p>
      <w:r>
        <w:t xml:space="preserve">linux administration | routing | switching | tcp-ip | telecomunication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