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William Sutanto</w:t>
      </w:r>
    </w:p>
    <w:p>
      <w:r>
        <w:rPr>
          <w:color w:val="64748B"/>
          <w:sz w:val="20"/>
        </w:rPr>
        <w:t xml:space="preserve">https://vutuv.de/william_sutanto</w:t>
      </w:r>
    </w:p>
    <w:p>
      <w:r>
        <w:rPr>
          <w:color w:val="64748B"/>
          <w:sz w:val="20"/>
        </w:rPr>
        <w:t xml:space="preserve">Date of birth: 07.11.1975 | Gender: Male</w:t>
      </w:r>
    </w:p>
    <w:p>
      <w:pPr>
        <w:pStyle w:val="Heading1"/>
      </w:pPr>
      <w:r>
        <w:t xml:space="preserve">Tags</w:t>
      </w:r>
    </w:p>
    <w:p>
      <w:r>
        <w:t xml:space="preserve">3D-CAD | Augsburg | Augsburg (Schwaben) | CAD-Konstrukteur | catia v5 | creo | deutsch | english | excel | Gießereitechnik | Gussmodellierung | Indonesisch | Interkulturelle | Konstrukteur | konstruktion | Machbarkeitsstudien | microsoft office | modularen Baugruppen | powerpoint | Produktionsanlagen | Risikobeurteilung | sondermaschinen | strukturierte arbeitsweise | teamfähigkeit | Technik | Zeichnungsverwaltung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