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wmaxx consulting</w:t>
      </w:r>
    </w:p>
    <w:p>
      <w:r>
        <w:rPr>
          <w:color w:val="64748B"/>
          <w:sz w:val="20"/>
        </w:rPr>
        <w:t xml:space="preserve">mail@wmaxx.de | +49 172 3551165 | https://vutuv.de/wmaxx_consultin</w:t>
      </w:r>
    </w:p>
    <w:p>
      <w:r>
        <w:rPr>
          <w:color w:val="64748B"/>
          <w:sz w:val="20"/>
        </w:rPr>
        <w:t xml:space="preserve">Handelsweg 5, 28844 Weyhe, Germany</w:t>
      </w:r>
    </w:p>
    <w:p>
      <w:pPr>
        <w:pStyle w:val="Heading1"/>
      </w:pPr>
      <w:r>
        <w:t xml:space="preserve">Tags</w:t>
      </w:r>
    </w:p>
    <w:p>
      <w:r>
        <w:t xml:space="preserve">einkaufsberatung | interim manager | kostenanalyse | supply chain</w:t>
      </w:r>
    </w:p>
    <w:p>
      <w:pPr>
        <w:pStyle w:val="Heading1"/>
      </w:pPr>
      <w:r>
        <w:t xml:space="preserve">Links</w:t>
      </w:r>
    </w:p>
    <w:p>
      <w:r>
        <w:t xml:space="preserve">Website: http://www wmaxx.de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