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Hennig</w:t>
      </w:r>
    </w:p>
    <w:p>
      <w:r>
        <w:rPr>
          <w:color w:val="64748B"/>
          <w:sz w:val="20"/>
        </w:rPr>
        <w:t xml:space="preserve">wolfgang.hennig@genre.com | +49 163 6317555 | https://vutuv.de/wolfgang_hennig</w:t>
      </w:r>
    </w:p>
    <w:p>
      <w:r>
        <w:rPr>
          <w:color w:val="64748B"/>
          <w:sz w:val="20"/>
        </w:rPr>
        <w:t xml:space="preserve">Leiergasse 7, 56154 Boppard, Germany</w:t>
      </w:r>
    </w:p>
    <w:p>
      <w:r>
        <w:rPr>
          <w:color w:val="64748B"/>
          <w:sz w:val="20"/>
        </w:rPr>
        <w:t xml:space="preserve">Date of birth: 16.04.1970 | Gender: Male</w:t>
      </w:r>
    </w:p>
    <w:p>
      <w:pPr>
        <w:pStyle w:val="Heading1"/>
      </w:pPr>
      <w:r>
        <w:t xml:space="preserve">Tags</w:t>
      </w:r>
    </w:p>
    <w:p>
      <w:r>
        <w:t xml:space="preserve">c++ | java | qt | mfc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